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jpeg" ContentType="image/jpeg"/>
  <Override PartName="/word/media/image4.png" ContentType="image/png"/>
  <Override PartName="/word/media/image6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7.jpeg" ContentType="image/jpeg"/>
  <Override PartName="/word/media/image8.png" ContentType="image/png"/>
  <Override PartName="/word/media/image9.png" ContentType="image/png"/>
  <Override PartName="/word/media/image10.jpe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/>
      </w:pPr>
      <w:bookmarkStart w:id="0" w:name="_GoBack"/>
      <w:bookmarkStart w:id="1" w:name="_GoBack"/>
      <w:bookmarkEnd w:id="1"/>
      <w:r>
        <w:rPr/>
        <w:drawing>
          <wp:anchor behindDoc="0" distT="0" distB="0" distL="133350" distR="114300" simplePos="0" locked="0" layoutInCell="1" allowOverlap="1" relativeHeight="2">
            <wp:simplePos x="0" y="0"/>
            <wp:positionH relativeFrom="column">
              <wp:posOffset>-571500</wp:posOffset>
            </wp:positionH>
            <wp:positionV relativeFrom="paragraph">
              <wp:posOffset>114300</wp:posOffset>
            </wp:positionV>
            <wp:extent cx="1028700" cy="847090"/>
            <wp:effectExtent l="0" t="0" r="0" b="0"/>
            <wp:wrapSquare wrapText="bothSides"/>
            <wp:docPr id="1" name="Рисунок 2" descr="公司LOGO只有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公司LOGO只有图标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white" stroked="t" style="position:absolute;margin-left:0.05pt;margin-top:0pt;width:462.65pt;height:35.9pt" type="shapetype_136">
            <v:path textpathok="t"/>
            <v:textpath on="t" fitshape="t" string="北京欧陆世纪国际文化交流中心&#10;Beijing International Education Center &quot;OU LU&quot;" style="font-family:&quot;Times New Roman&quot;"/>
            <w10:wrap type="none"/>
            <v:fill o:detectmouseclick="t" type="solid" color2="black"/>
            <v:stroke color="black" joinstyle="miter" endcap="flat"/>
          </v:shape>
        </w:pict>
      </w:r>
    </w:p>
    <w:p>
      <w:pPr>
        <w:pStyle w:val="Normal"/>
        <w:jc w:val="center"/>
        <w:rPr>
          <w:sz w:val="18"/>
          <w:szCs w:val="18"/>
        </w:rPr>
      </w:pPr>
      <w:r>
        <w:rPr/>
        <w:t xml:space="preserve">_________________________________________________________________________                         </w:t>
      </w:r>
      <w:r>
        <w:rPr>
          <w:sz w:val="18"/>
          <w:szCs w:val="18"/>
        </w:rPr>
        <w:t>通讯地址：北京朝阳区望京广顺北大街</w:t>
      </w:r>
      <w:r>
        <w:rPr>
          <w:sz w:val="18"/>
          <w:szCs w:val="18"/>
        </w:rPr>
        <w:t>122</w:t>
      </w:r>
      <w:r>
        <w:rPr>
          <w:sz w:val="18"/>
          <w:szCs w:val="18"/>
        </w:rPr>
        <w:t>号博泰国际</w:t>
      </w:r>
      <w:r>
        <w:rPr>
          <w:sz w:val="18"/>
          <w:szCs w:val="18"/>
        </w:rPr>
        <w:t>A</w:t>
      </w:r>
      <w:r>
        <w:rPr>
          <w:sz w:val="18"/>
          <w:szCs w:val="18"/>
        </w:rPr>
        <w:t>座</w:t>
      </w:r>
      <w:r>
        <w:rPr>
          <w:sz w:val="18"/>
          <w:szCs w:val="18"/>
        </w:rPr>
        <w:t>505</w:t>
      </w:r>
      <w:r>
        <w:rPr>
          <w:sz w:val="18"/>
          <w:szCs w:val="18"/>
        </w:rPr>
        <w:t>室</w:t>
      </w:r>
    </w:p>
    <w:p>
      <w:pPr>
        <w:pStyle w:val="Normal"/>
        <w:jc w:val="center"/>
        <w:rPr>
          <w:sz w:val="18"/>
          <w:szCs w:val="18"/>
        </w:rPr>
      </w:pPr>
      <w:r>
        <w:rPr>
          <w:sz w:val="18"/>
          <w:szCs w:val="18"/>
        </w:rPr>
        <w:t>Add: Beijing, Chaoyang District Guangshunbeidajie 122, Bo Tai GuoJi A - 505</w:t>
      </w:r>
    </w:p>
    <w:p>
      <w:pPr>
        <w:pStyle w:val="Normal"/>
        <w:jc w:val="center"/>
        <w:rPr>
          <w:lang w:val="ru-RU"/>
        </w:rPr>
      </w:pPr>
      <w:r>
        <w:rPr>
          <w:lang w:val="ru-RU"/>
        </w:rPr>
        <w:t>18311362650</w:t>
      </w:r>
    </w:p>
    <w:p>
      <w:pPr>
        <w:pStyle w:val="Normal"/>
        <w:widowControl/>
        <w:spacing w:lineRule="auto" w:line="276" w:before="100" w:after="100"/>
        <w:jc w:val="center"/>
        <w:rPr>
          <w:b/>
          <w:b/>
          <w:bCs/>
          <w:color w:val="FF0000"/>
          <w:sz w:val="44"/>
          <w:szCs w:val="44"/>
          <w:lang w:val="ru-RU"/>
        </w:rPr>
      </w:pPr>
      <w:r>
        <w:rPr>
          <w:b/>
          <w:bCs/>
          <w:color w:val="FF0000"/>
          <w:sz w:val="44"/>
          <w:szCs w:val="44"/>
          <w:lang w:val="ru-RU"/>
        </w:rPr>
        <w:t>Программа лагеря «</w:t>
      </w:r>
      <w:r>
        <w:rPr>
          <w:b/>
          <w:bCs/>
          <w:color w:val="FF0000"/>
          <w:sz w:val="44"/>
          <w:szCs w:val="44"/>
        </w:rPr>
        <w:t>WORLDTEAM</w:t>
      </w:r>
      <w:r>
        <w:rPr>
          <w:b/>
          <w:bCs/>
          <w:color w:val="FF0000"/>
          <w:sz w:val="44"/>
          <w:szCs w:val="44"/>
          <w:lang w:val="ru-RU"/>
        </w:rPr>
        <w:t xml:space="preserve">» 2018 </w:t>
      </w:r>
    </w:p>
    <w:p>
      <w:pPr>
        <w:pStyle w:val="Normal"/>
        <w:widowControl/>
        <w:spacing w:lineRule="auto" w:line="276" w:before="100" w:after="100"/>
        <w:jc w:val="center"/>
        <w:rPr>
          <w:b/>
          <w:b/>
          <w:bCs/>
          <w:color w:val="FF0000"/>
          <w:sz w:val="44"/>
          <w:szCs w:val="44"/>
          <w:lang w:val="ru-RU"/>
        </w:rPr>
      </w:pPr>
      <w:r>
        <w:rPr>
          <w:rFonts w:eastAsia="宋体"/>
          <w:b/>
          <w:color w:val="FF0000"/>
          <w:sz w:val="44"/>
          <w:szCs w:val="44"/>
          <w:lang w:val="ru-RU"/>
        </w:rPr>
        <w:t>25 июня – 08 июля 2018 (14 дней/13 ночей)</w:t>
      </w:r>
    </w:p>
    <w:p>
      <w:pPr>
        <w:pStyle w:val="Normal"/>
        <w:widowControl/>
        <w:spacing w:lineRule="auto" w:line="276"/>
        <w:jc w:val="left"/>
        <w:rPr>
          <w:sz w:val="24"/>
          <w:szCs w:val="24"/>
          <w:lang w:val="ru-RU"/>
        </w:rPr>
      </w:pPr>
      <w:r>
        <w:rPr/>
        <w:drawing>
          <wp:inline distT="0" distB="0" distL="0" distR="0">
            <wp:extent cx="6191250" cy="3000375"/>
            <wp:effectExtent l="0" t="0" r="0" b="0"/>
            <wp:docPr id="3" name="Изображение1" descr="C:\Users\sveta16\Desktop\pic_04052016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C:\Users\sveta16\Desktop\pic_04052016_2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pacing w:lineRule="auto" w:line="276"/>
        <w:rPr>
          <w:b/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</w:r>
    </w:p>
    <w:p>
      <w:pPr>
        <w:pStyle w:val="Normal"/>
        <w:widowControl/>
        <w:spacing w:lineRule="auto" w:line="276"/>
        <w:rPr>
          <w:b/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ПРИГЛАШАЕМ детей от 7 до 16 лет, желающих провести каникулы с «умом» в языковом лагере "</w:t>
      </w:r>
      <w:r>
        <w:rPr>
          <w:b/>
          <w:bCs/>
          <w:sz w:val="24"/>
          <w:szCs w:val="24"/>
        </w:rPr>
        <w:t>WORLDTEAM</w:t>
      </w:r>
      <w:r>
        <w:rPr>
          <w:b/>
          <w:bCs/>
          <w:sz w:val="24"/>
          <w:szCs w:val="24"/>
          <w:lang w:val="ru-RU"/>
        </w:rPr>
        <w:t xml:space="preserve">". </w:t>
        <w:br/>
      </w:r>
      <w:r>
        <w:rPr>
          <w:bCs/>
          <w:sz w:val="24"/>
          <w:szCs w:val="24"/>
          <w:lang w:val="ru-RU"/>
        </w:rPr>
        <w:t>Эта программа для школьников, желающих улучшить свои знания китайского языка, найти для себя что-то интересное, попробовать свои силы в различных мероприятиях, соревнованиях и конкурсах, освоить навыки лидерства и найти новых друзей.</w:t>
      </w:r>
    </w:p>
    <w:p>
      <w:pPr>
        <w:pStyle w:val="Normal"/>
        <w:widowControl/>
        <w:spacing w:lineRule="auto" w:line="276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Каждый день - это новый, интересный и насыщенный день: занятия по изучению китайского языка, а так же бассейн, спорт, танцы - и все это в Китае, в Пекине. Каждую неделю - одно путешествие - экскурсия на автобусе по достопримечательностям Пекина. </w:t>
      </w:r>
    </w:p>
    <w:p>
      <w:pPr>
        <w:pStyle w:val="Normal"/>
        <w:widowControl/>
        <w:rPr>
          <w:b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</w:r>
    </w:p>
    <w:p>
      <w:pPr>
        <w:pStyle w:val="Normal"/>
        <w:widowControl/>
        <w:rPr>
          <w:bCs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Проживание</w:t>
      </w:r>
      <w:r>
        <w:rPr>
          <w:sz w:val="27"/>
          <w:szCs w:val="27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 xml:space="preserve">в лингвистическом лагере проводится на базе одного из санаториев, расположенном на природных лечебных источниках (80 км от Пекина). </w:t>
      </w:r>
    </w:p>
    <w:p>
      <w:pPr>
        <w:pStyle w:val="Normal"/>
        <w:widowControl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Дети проживают в 2-х этажном коттедже. Размещение в номерах от 3 до 5 человек со всеми удобствами: душ и туалет в номере. При расселении, учитывается возраст детей. Территория нашего лагеря огорожена, охраняется круглосуточно.</w:t>
      </w:r>
    </w:p>
    <w:p>
      <w:pPr>
        <w:pStyle w:val="Normal"/>
        <w:widowControl/>
        <w:spacing w:lineRule="auto" w:line="276" w:before="100" w:after="100"/>
        <w:jc w:val="left"/>
        <w:rPr>
          <w:b/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</w:r>
    </w:p>
    <w:p>
      <w:pPr>
        <w:pStyle w:val="Normal"/>
        <w:widowControl/>
        <w:spacing w:lineRule="auto" w:line="276" w:before="100" w:after="100"/>
        <w:jc w:val="left"/>
        <w:rPr>
          <w:b/>
          <w:b/>
          <w:bCs/>
          <w:sz w:val="24"/>
          <w:szCs w:val="24"/>
          <w:lang w:val="ru-RU"/>
        </w:rPr>
      </w:pPr>
      <w:r>
        <w:rPr/>
        <w:drawing>
          <wp:inline distT="0" distB="0" distL="0" distR="0">
            <wp:extent cx="6115050" cy="2095500"/>
            <wp:effectExtent l="0" t="0" r="0" b="0"/>
            <wp:docPr id="4" name="Рисунок 3" descr="C:\Users\sveta16\Desktop\pic_0405201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sveta16\Desktop\pic_04052016_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pacing w:lineRule="auto" w:line="276" w:before="100" w:after="100"/>
        <w:jc w:val="left"/>
        <w:rPr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Инфраструктура:</w:t>
      </w:r>
      <w:r>
        <w:rPr>
          <w:bCs/>
          <w:sz w:val="24"/>
          <w:szCs w:val="24"/>
          <w:lang w:val="ru-RU"/>
        </w:rPr>
        <w:t xml:space="preserve"> </w:t>
      </w:r>
    </w:p>
    <w:p>
      <w:pPr>
        <w:pStyle w:val="Normal"/>
        <w:widowControl/>
        <w:spacing w:lineRule="auto" w:line="276" w:before="100" w:after="100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- красивая лесопарковая зона, оборудованная асфальтированными дорожками с хорошим освещением в вечернее время, на территории есть пруд с утками;</w:t>
        <w:br/>
        <w:t xml:space="preserve">- здание, оборудованное для игр в боулинг, бильярд, настольный теннис, спортивный зал; </w:t>
        <w:br/>
        <w:t>- футбольное поле с травяным покрытием;</w:t>
        <w:br/>
        <w:t>- волейбольные и баскетбольные площадки;</w:t>
        <w:br/>
        <w:t xml:space="preserve">- </w:t>
      </w:r>
      <w:r>
        <w:rPr>
          <w:bCs/>
          <w:sz w:val="24"/>
          <w:szCs w:val="24"/>
        </w:rPr>
        <w:t>SPA</w:t>
      </w:r>
      <w:r>
        <w:rPr>
          <w:bCs/>
          <w:sz w:val="24"/>
          <w:szCs w:val="24"/>
          <w:lang w:val="ru-RU"/>
        </w:rPr>
        <w:t>-</w:t>
      </w:r>
      <w:r>
        <w:rPr>
          <w:bCs/>
          <w:sz w:val="24"/>
          <w:szCs w:val="24"/>
        </w:rPr>
        <w:t>centre</w:t>
      </w:r>
      <w:r>
        <w:rPr>
          <w:bCs/>
          <w:sz w:val="24"/>
          <w:szCs w:val="24"/>
          <w:lang w:val="ru-RU"/>
        </w:rPr>
        <w:t xml:space="preserve"> (крытый теплый бассейн (12,5х11), детский бассейн глубиной 0,8м, ванны с целебной природной водой (горячие источники) с разным температурным режимом как на улице, так и в помещении)</w:t>
      </w:r>
    </w:p>
    <w:p>
      <w:pPr>
        <w:pStyle w:val="Normal"/>
        <w:widowControl/>
        <w:spacing w:lineRule="auto" w:line="276" w:before="0" w:after="240"/>
        <w:jc w:val="center"/>
        <w:rPr>
          <w:sz w:val="24"/>
          <w:szCs w:val="24"/>
          <w:lang w:val="ru-RU"/>
        </w:rPr>
      </w:pPr>
      <w:r>
        <w:rPr/>
        <w:drawing>
          <wp:inline distT="0" distB="0" distL="0" distR="0">
            <wp:extent cx="2914650" cy="2152650"/>
            <wp:effectExtent l="0" t="0" r="0" b="0"/>
            <wp:docPr id="5" name="Изображение2" descr="wps_clip_image-3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wps_clip_image-308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05125" cy="2171700"/>
            <wp:effectExtent l="0" t="0" r="0" b="0"/>
            <wp:docPr id="6" name="Рисунок 4" descr="39652F23-C93F-4706-9569-9F1899D2D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39652F23-C93F-4706-9569-9F1899D2DA8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drawing>
          <wp:inline distT="0" distB="0" distL="0" distR="0">
            <wp:extent cx="2895600" cy="2133600"/>
            <wp:effectExtent l="0" t="0" r="0" b="0"/>
            <wp:docPr id="7" name="Рисунок 5" descr="SAM_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SAM_26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drawing>
          <wp:inline distT="0" distB="0" distL="0" distR="0">
            <wp:extent cx="2905125" cy="2133600"/>
            <wp:effectExtent l="0" t="0" r="0" b="0"/>
            <wp:docPr id="8" name="Рисунок 6" descr="SAM_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SAM_25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pacing w:lineRule="auto" w:line="276" w:before="0" w:after="240"/>
        <w:rPr>
          <w:sz w:val="24"/>
          <w:szCs w:val="24"/>
          <w:lang w:val="ru-RU"/>
        </w:rPr>
      </w:pPr>
      <w:r>
        <w:rPr>
          <w:b/>
          <w:sz w:val="27"/>
          <w:szCs w:val="27"/>
          <w:lang w:val="ru-RU"/>
        </w:rPr>
        <w:t>Питание:</w:t>
      </w:r>
      <w:r>
        <w:rPr>
          <w:bCs/>
          <w:sz w:val="27"/>
          <w:szCs w:val="27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 xml:space="preserve">4-х разовое: кухня китайская (завтрак, обед, полдник, ужин), блюда приближены к европейским (блюда не содержат большого количества пряностей, специй, острого перца). </w:t>
      </w:r>
    </w:p>
    <w:p>
      <w:pPr>
        <w:pStyle w:val="Normal"/>
        <w:widowControl/>
        <w:spacing w:lineRule="auto" w:line="276" w:before="0" w:after="240"/>
        <w:ind w:firstLine="480"/>
        <w:jc w:val="center"/>
        <w:rPr>
          <w:sz w:val="24"/>
          <w:szCs w:val="24"/>
          <w:lang w:val="ru-RU"/>
        </w:rPr>
      </w:pPr>
      <w:r>
        <w:rPr/>
        <w:drawing>
          <wp:inline distT="0" distB="0" distL="0" distR="0">
            <wp:extent cx="2571750" cy="1929130"/>
            <wp:effectExtent l="0" t="0" r="0" b="0"/>
            <wp:docPr id="9" name="Рисунок 7" descr="wps_clip_image-1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wps_clip_image-146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78735" cy="1934210"/>
            <wp:effectExtent l="0" t="0" r="0" b="0"/>
            <wp:docPr id="10" name="Рисунок 8" descr="wps_clip_image-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wps_clip_image-53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pacing w:lineRule="auto" w:line="276" w:before="100" w:after="100"/>
        <w:rPr>
          <w:bCs/>
          <w:sz w:val="24"/>
          <w:szCs w:val="24"/>
          <w:lang w:val="ru-RU"/>
        </w:rPr>
      </w:pPr>
      <w:r>
        <w:rPr>
          <w:b/>
          <w:bCs/>
          <w:sz w:val="27"/>
          <w:szCs w:val="27"/>
          <w:lang w:val="ru-RU"/>
        </w:rPr>
        <w:t>Персонал:</w:t>
      </w:r>
      <w:r>
        <w:rPr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Все руководители и вожатые, работающие в нашем лагере - русскоговорящие, либо англо говорящие - это преподаватели с высшим образованием, имеющие опыт работы с детьми на протяжении многих лет.</w:t>
      </w:r>
    </w:p>
    <w:p>
      <w:pPr>
        <w:pStyle w:val="Normal"/>
        <w:widowControl/>
        <w:spacing w:lineRule="auto" w:line="276" w:before="100" w:after="100"/>
        <w:rPr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Учителя китайского языка – носители языка - преподают на русском или английском языках, имеющие опыт преподавания китайского языка иностранцам.</w:t>
      </w:r>
    </w:p>
    <w:p>
      <w:pPr>
        <w:pStyle w:val="Normal"/>
        <w:widowControl/>
        <w:spacing w:lineRule="auto" w:line="276"/>
        <w:rPr>
          <w:b/>
          <w:b/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Каждую неделю запланирована 1 экскурсия.</w:t>
      </w:r>
      <w:r>
        <w:rPr>
          <w:b/>
          <w:bCs/>
          <w:sz w:val="24"/>
          <w:szCs w:val="24"/>
          <w:lang w:val="ru-RU"/>
        </w:rPr>
        <w:t xml:space="preserve"> </w:t>
      </w:r>
    </w:p>
    <w:p>
      <w:pPr>
        <w:pStyle w:val="Normal"/>
        <w:widowControl/>
        <w:spacing w:lineRule="auto" w:line="276"/>
        <w:rPr>
          <w:b/>
          <w:b/>
          <w:b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/>
      </w:r>
      <w:r>
        <w:rPr>
          <w:b/>
          <w:bCs/>
          <w:sz w:val="27"/>
          <w:szCs w:val="27"/>
          <w:lang w:val="ru-RU"/>
        </w:rPr>
        <w:t>Экскурсионная программа лагеря “</w:t>
      </w:r>
      <w:r>
        <w:rPr>
          <w:b/>
          <w:bCs/>
          <w:sz w:val="27"/>
          <w:szCs w:val="27"/>
        </w:rPr>
        <w:t>WorldTeam</w:t>
      </w:r>
      <w:r>
        <w:rPr>
          <w:b/>
          <w:bCs/>
          <w:sz w:val="27"/>
          <w:szCs w:val="27"/>
          <w:lang w:val="ru-RU"/>
        </w:rPr>
        <w:t>”:</w:t>
      </w:r>
      <w:r>
        <w:rPr>
          <w:sz w:val="24"/>
          <w:szCs w:val="24"/>
          <w:lang w:val="ru-RU"/>
        </w:rPr>
        <w:br/>
      </w:r>
      <w:r>
        <w:rPr>
          <w:b/>
          <w:bCs/>
          <w:sz w:val="24"/>
          <w:szCs w:val="24"/>
          <w:u w:val="single"/>
          <w:lang w:val="ru-RU"/>
        </w:rPr>
        <w:t>Первая неделя</w:t>
      </w:r>
      <w:r>
        <w:rPr>
          <w:b/>
          <w:bCs/>
          <w:sz w:val="24"/>
          <w:szCs w:val="24"/>
          <w:lang w:val="ru-RU"/>
        </w:rPr>
        <w:t xml:space="preserve"> </w:t>
      </w:r>
    </w:p>
    <w:p>
      <w:pPr>
        <w:pStyle w:val="Normal"/>
        <w:widowControl/>
        <w:spacing w:lineRule="auto" w:line="276"/>
        <w:rPr>
          <w:b/>
          <w:b/>
          <w:bCs/>
          <w:sz w:val="24"/>
          <w:szCs w:val="24"/>
          <w:u w:val="single"/>
          <w:lang w:val="ru-RU"/>
        </w:rPr>
      </w:pPr>
      <w:r>
        <w:rPr>
          <w:bCs/>
          <w:i/>
          <w:sz w:val="24"/>
          <w:szCs w:val="24"/>
          <w:u w:val="single"/>
          <w:lang w:val="ru-RU"/>
        </w:rPr>
        <w:t>Обзорная экскурсия по Пекину:</w:t>
      </w:r>
      <w:r>
        <w:rPr>
          <w:bCs/>
          <w:sz w:val="24"/>
          <w:szCs w:val="24"/>
          <w:lang w:val="ru-RU"/>
        </w:rPr>
        <w:t xml:space="preserve"> площадь Тяньаньмэнь/</w:t>
      </w:r>
      <w:r>
        <w:rPr>
          <w:bCs/>
          <w:sz w:val="24"/>
          <w:szCs w:val="24"/>
        </w:rPr>
        <w:t>Tian</w:t>
      </w:r>
      <w:r>
        <w:rPr>
          <w:bCs/>
          <w:sz w:val="24"/>
          <w:szCs w:val="24"/>
          <w:lang w:val="ru-RU"/>
        </w:rPr>
        <w:t>’</w:t>
      </w:r>
      <w:r>
        <w:rPr>
          <w:bCs/>
          <w:sz w:val="24"/>
          <w:szCs w:val="24"/>
        </w:rPr>
        <w:t>anmen</w:t>
      </w:r>
      <w:r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</w:rPr>
        <w:t>Square</w:t>
      </w:r>
      <w:r>
        <w:rPr>
          <w:bCs/>
          <w:sz w:val="24"/>
          <w:szCs w:val="24"/>
          <w:lang w:val="ru-RU"/>
        </w:rPr>
        <w:t>, торговая улица Ванфуцзин (</w:t>
      </w:r>
      <w:r>
        <w:rPr>
          <w:bCs/>
          <w:sz w:val="24"/>
          <w:szCs w:val="24"/>
        </w:rPr>
        <w:t>Wangfujing</w:t>
      </w:r>
      <w:r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</w:rPr>
        <w:t>Street</w:t>
      </w:r>
      <w:r>
        <w:rPr>
          <w:bCs/>
          <w:sz w:val="24"/>
          <w:szCs w:val="24"/>
          <w:lang w:val="ru-RU"/>
        </w:rPr>
        <w:t xml:space="preserve">),шелковый рынок( </w:t>
      </w:r>
      <w:r>
        <w:rPr>
          <w:bCs/>
          <w:sz w:val="24"/>
          <w:szCs w:val="24"/>
        </w:rPr>
        <w:t>Silk</w:t>
      </w:r>
      <w:r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</w:rPr>
        <w:t>market</w:t>
      </w:r>
      <w:r>
        <w:rPr>
          <w:bCs/>
          <w:sz w:val="24"/>
          <w:szCs w:val="24"/>
          <w:lang w:val="ru-RU"/>
        </w:rPr>
        <w:t xml:space="preserve">). </w:t>
        <w:br/>
      </w:r>
      <w:r>
        <w:rPr>
          <w:b/>
          <w:bCs/>
          <w:sz w:val="24"/>
          <w:szCs w:val="24"/>
          <w:u w:val="single"/>
          <w:lang w:val="ru-RU"/>
        </w:rPr>
        <w:t>Вторая неделя:</w:t>
      </w:r>
    </w:p>
    <w:p>
      <w:pPr>
        <w:pStyle w:val="Normal"/>
        <w:widowControl/>
        <w:spacing w:lineRule="auto" w:line="276"/>
        <w:rPr>
          <w:bCs/>
          <w:sz w:val="24"/>
          <w:szCs w:val="24"/>
          <w:lang w:val="ru-RU"/>
        </w:rPr>
      </w:pPr>
      <w:r>
        <w:rPr>
          <w:bCs/>
          <w:i/>
          <w:sz w:val="24"/>
          <w:szCs w:val="24"/>
          <w:lang w:val="ru-RU"/>
        </w:rPr>
        <w:t>Великая Китайская стена</w:t>
      </w:r>
      <w:r>
        <w:rPr>
          <w:bCs/>
          <w:sz w:val="24"/>
          <w:szCs w:val="24"/>
          <w:lang w:val="ru-RU"/>
        </w:rPr>
        <w:t xml:space="preserve">, Олимпийские объекты: </w:t>
      </w:r>
      <w:r>
        <w:rPr>
          <w:bCs/>
          <w:i/>
          <w:sz w:val="24"/>
          <w:szCs w:val="24"/>
          <w:lang w:val="ru-RU"/>
        </w:rPr>
        <w:t>«Птичье гнездо», «Водяной клуб».</w:t>
      </w:r>
      <w:r>
        <w:rPr>
          <w:bCs/>
          <w:sz w:val="24"/>
          <w:szCs w:val="24"/>
          <w:lang w:val="ru-RU"/>
        </w:rPr>
        <w:t xml:space="preserve"> </w:t>
      </w:r>
    </w:p>
    <w:p>
      <w:pPr>
        <w:pStyle w:val="Normal"/>
        <w:widowControl/>
        <w:spacing w:lineRule="auto" w:line="276"/>
        <w:jc w:val="left"/>
        <w:rPr>
          <w:color w:val="CC0000"/>
          <w:sz w:val="27"/>
          <w:szCs w:val="27"/>
          <w:lang w:val="ru-RU"/>
        </w:rPr>
      </w:pPr>
      <w:r>
        <w:rPr/>
        <w:drawing>
          <wp:inline distT="0" distB="0" distL="0" distR="0">
            <wp:extent cx="2914650" cy="2183765"/>
            <wp:effectExtent l="0" t="0" r="0" b="0"/>
            <wp:docPr id="11" name="Рисунок 9" descr="фотографи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фотография (4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00"/>
          <w:sz w:val="27"/>
          <w:szCs w:val="27"/>
          <w:lang w:val="ru-RU"/>
        </w:rPr>
        <w:t xml:space="preserve"> </w:t>
      </w:r>
      <w:r>
        <w:rPr>
          <w:color w:val="CC0000"/>
          <w:sz w:val="27"/>
          <w:szCs w:val="27"/>
          <w:lang w:val="ru-RU"/>
        </w:rPr>
        <w:drawing>
          <wp:inline distT="0" distB="0" distL="0" distR="0">
            <wp:extent cx="2917825" cy="2190750"/>
            <wp:effectExtent l="0" t="0" r="0" b="0"/>
            <wp:docPr id="12" name="Рисунок 10" descr="фотографи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фотография (7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pacing w:lineRule="auto" w:line="276"/>
        <w:rPr>
          <w:b/>
          <w:b/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</w:r>
    </w:p>
    <w:p>
      <w:pPr>
        <w:pStyle w:val="Normal"/>
        <w:widowControl/>
        <w:spacing w:lineRule="auto" w:line="276" w:before="100" w:after="100"/>
        <w:rPr>
          <w:b/>
          <w:b/>
          <w:bCs/>
          <w:sz w:val="24"/>
          <w:szCs w:val="24"/>
          <w:u w:val="single"/>
          <w:lang w:val="ru-RU"/>
        </w:rPr>
      </w:pPr>
      <w:r>
        <w:rPr>
          <w:b/>
          <w:bCs/>
          <w:sz w:val="24"/>
          <w:szCs w:val="24"/>
          <w:u w:val="single"/>
          <w:lang w:val="ru-RU"/>
        </w:rPr>
        <w:t xml:space="preserve">В программу лагеря в санатории на горячих источниках 2 недели включено: </w:t>
      </w:r>
    </w:p>
    <w:p>
      <w:pPr>
        <w:pStyle w:val="Normal"/>
        <w:spacing w:before="100" w:after="100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- трансфер до места проведения лагеря из Пекина (выезд автобуса от офиса “ОУ ЛУ”) до санатория и обратно, в последний день автобус довозит до офиса “ОУ ЛУ”; </w:t>
        <w:br/>
        <w:t>- питание – 4-х разовое (завтрак, обед, полдник, ужин);</w:t>
        <w:br/>
        <w:t>- проживание в 3-, 4-, 5-местных номерах;</w:t>
        <w:br/>
        <w:t xml:space="preserve">- посещение бассейна и горячих источников (ежедневное), теннис, бадминтон, футбол, баскетбол, занятия по интересам; </w:t>
        <w:br/>
        <w:t>- 2 экскурсии по достопримечательностям Пекина;</w:t>
        <w:br/>
        <w:t>- уроки китайского языка, раздаточные учебные материалы.</w:t>
      </w:r>
    </w:p>
    <w:p>
      <w:pPr>
        <w:pStyle w:val="Normal"/>
        <w:widowControl/>
        <w:rPr>
          <w:b/>
          <w:b/>
          <w:bCs/>
          <w:color w:val="000099"/>
          <w:sz w:val="24"/>
          <w:szCs w:val="24"/>
          <w:lang w:val="ru-RU"/>
        </w:rPr>
      </w:pPr>
      <w:r>
        <w:rPr>
          <w:b/>
          <w:bCs/>
          <w:color w:val="000099"/>
          <w:sz w:val="24"/>
          <w:szCs w:val="24"/>
          <w:lang w:val="ru-RU"/>
        </w:rPr>
      </w:r>
    </w:p>
    <w:p>
      <w:pPr>
        <w:pStyle w:val="Normal"/>
        <w:widowControl/>
        <w:spacing w:lineRule="auto" w:line="276"/>
        <w:jc w:val="left"/>
        <w:rPr>
          <w:bCs/>
          <w:i/>
          <w:i/>
          <w:sz w:val="24"/>
          <w:szCs w:val="24"/>
          <w:lang w:val="ru-RU"/>
        </w:rPr>
      </w:pPr>
      <w:r>
        <w:rPr>
          <w:bCs/>
          <w:i/>
          <w:sz w:val="24"/>
          <w:szCs w:val="24"/>
          <w:lang w:val="ru-RU"/>
        </w:rPr>
        <w:t>Трансфер аэропорт-Пекин (офис “ОУ ЛУ”) стоит 40 USD/человек/в одну сторону, для группы стоимость трансфера рассчитывается индивидуально, исходя из количества человек (предусмотрена скидка).</w:t>
      </w:r>
    </w:p>
    <w:p>
      <w:pPr>
        <w:pStyle w:val="Normal"/>
        <w:widowControl/>
        <w:spacing w:lineRule="auto" w:line="276"/>
        <w:jc w:val="left"/>
        <w:rPr/>
      </w:pPr>
      <w:r>
        <w:rPr>
          <w:b/>
          <w:bCs/>
          <w:szCs w:val="21"/>
          <w:lang w:val="ru-RU"/>
        </w:rPr>
        <w:t xml:space="preserve">ПРИМЕЧАНИЕ: </w:t>
      </w:r>
    </w:p>
    <w:p>
      <w:pPr>
        <w:pStyle w:val="Normal"/>
        <w:widowControl/>
        <w:jc w:val="left"/>
        <w:rPr>
          <w:rFonts w:ascii="Arial" w:hAnsi="Arial" w:cs="Arial"/>
          <w:sz w:val="20"/>
          <w:lang w:val="ru-RU"/>
        </w:rPr>
      </w:pPr>
      <w:r>
        <w:rPr>
          <w:bCs/>
          <w:sz w:val="24"/>
          <w:szCs w:val="24"/>
          <w:lang w:val="ru-RU"/>
        </w:rPr>
        <w:t>- Билеты подбираются по датам заезда. Ребенок должен прибыть в Пекин утром в день заезда в лагерь. Если по времени ребенок не успевает прилететь в даты заездов, то он должен прилететь заранее.</w:t>
      </w:r>
    </w:p>
    <w:p>
      <w:pPr>
        <w:pStyle w:val="Normal"/>
        <w:widowControl/>
        <w:jc w:val="left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- В случае отсутствия возможности прилететь в 1-й день/вылететь в последний день. Стоимость проживания в отеле по запросу. Цена действительна на день запроса.</w:t>
      </w:r>
    </w:p>
    <w:p>
      <w:pPr>
        <w:pStyle w:val="Normal"/>
        <w:widowControl/>
        <w:spacing w:lineRule="auto" w:line="276"/>
        <w:jc w:val="left"/>
        <w:rPr>
          <w:b/>
          <w:b/>
          <w:bCs/>
          <w:color w:val="660066"/>
          <w:sz w:val="24"/>
          <w:szCs w:val="24"/>
          <w:lang w:val="ru-RU"/>
        </w:rPr>
      </w:pPr>
      <w:r>
        <w:rPr>
          <w:b/>
          <w:bCs/>
          <w:color w:val="660066"/>
          <w:sz w:val="24"/>
          <w:szCs w:val="24"/>
          <w:lang w:val="ru-RU"/>
        </w:rPr>
      </w:r>
    </w:p>
    <w:p>
      <w:pPr>
        <w:pStyle w:val="Normal"/>
        <w:widowControl/>
        <w:spacing w:lineRule="auto" w:line="276"/>
        <w:jc w:val="center"/>
        <w:rPr/>
      </w:pPr>
      <w:r>
        <w:rPr>
          <w:b/>
          <w:bCs/>
          <w:sz w:val="24"/>
          <w:szCs w:val="24"/>
          <w:lang w:val="ru-RU"/>
        </w:rPr>
        <w:t xml:space="preserve">Стоимость смены : 1000 $ индивидуальный пакет, 950 $ групповой пакет (10+1) </w:t>
      </w:r>
    </w:p>
    <w:p>
      <w:pPr>
        <w:pStyle w:val="Normal"/>
        <w:widowControl/>
        <w:spacing w:lineRule="auto" w:line="276"/>
        <w:jc w:val="center"/>
        <w:rPr/>
      </w:pPr>
      <w:r>
        <w:rPr>
          <w:b/>
          <w:bCs/>
          <w:sz w:val="30"/>
          <w:szCs w:val="30"/>
          <w:lang w:val="ru-RU"/>
        </w:rPr>
        <w:t xml:space="preserve">Мы будем рады встрече с Вами!  </w:t>
      </w:r>
    </w:p>
    <w:p>
      <w:pPr>
        <w:pStyle w:val="Normal"/>
        <w:widowControl/>
        <w:spacing w:lineRule="auto" w:line="276"/>
        <w:jc w:val="center"/>
        <w:rPr/>
      </w:pPr>
      <w:r>
        <w:rPr>
          <w:b/>
          <w:bCs/>
          <w:sz w:val="30"/>
          <w:szCs w:val="30"/>
          <w:lang w:val="ru-RU"/>
        </w:rPr>
        <w:t>Добро пожаловать в Пекин!</w:t>
      </w:r>
    </w:p>
    <w:p>
      <w:pPr>
        <w:pStyle w:val="Normal"/>
        <w:rPr>
          <w:rFonts w:eastAsia="新宋体"/>
          <w:i/>
          <w:i/>
          <w:color w:val="000000"/>
          <w:lang w:val="ru-RU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rFonts w:eastAsia="新宋体"/>
          <w:i/>
          <w:i/>
          <w:color w:val="000000"/>
          <w:lang w:val="ru-RU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rFonts w:eastAsia="新宋体"/>
          <w:i/>
          <w:i/>
          <w:color w:val="000000"/>
          <w:lang w:val="ru-RU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rFonts w:eastAsia="新宋体"/>
          <w:b/>
          <w:bCs/>
          <w:i/>
          <w:color w:val="000000"/>
          <w:sz w:val="28"/>
          <w:szCs w:val="28"/>
          <w:lang w:val="ru-RU"/>
        </w:rPr>
        <w:t>Принимаем заявки в Новосибирске и области: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rFonts w:eastAsia="新宋体"/>
          <w:b/>
          <w:bCs/>
          <w:i/>
          <w:color w:val="000000"/>
          <w:sz w:val="28"/>
          <w:szCs w:val="28"/>
          <w:lang w:val="ru-RU"/>
        </w:rPr>
        <w:t xml:space="preserve"> </w:t>
      </w:r>
      <w:hyperlink r:id="rId13">
        <w:r>
          <w:rPr>
            <w:rStyle w:val="Style14"/>
            <w:rFonts w:eastAsia="新宋体"/>
            <w:b/>
            <w:bCs/>
            <w:i/>
            <w:color w:val="000000"/>
            <w:sz w:val="28"/>
            <w:szCs w:val="28"/>
            <w:lang w:val="ru-RU"/>
          </w:rPr>
          <w:t>terralingua@mail.ru</w:t>
        </w:r>
      </w:hyperlink>
      <w:r>
        <w:rPr>
          <w:rFonts w:eastAsia="新宋体"/>
          <w:b/>
          <w:bCs/>
          <w:i/>
          <w:color w:val="000000"/>
          <w:sz w:val="28"/>
          <w:szCs w:val="28"/>
          <w:lang w:val="ru-RU"/>
        </w:rPr>
        <w:t xml:space="preserve"> </w:t>
      </w:r>
      <w:r>
        <w:rPr>
          <w:rFonts w:eastAsia="新宋体"/>
          <w:b/>
          <w:bCs/>
          <w:i/>
          <w:color w:val="000000"/>
          <w:sz w:val="30"/>
          <w:szCs w:val="30"/>
          <w:lang w:val="ru-RU"/>
        </w:rPr>
        <w:t xml:space="preserve">         Школа иностранных языков «Терра Лингва»</w:t>
      </w:r>
    </w:p>
    <w:sectPr>
      <w:footerReference w:type="default" r:id="rId14"/>
      <w:type w:val="nextPage"/>
      <w:pgSz w:w="11906" w:h="16838"/>
      <w:pgMar w:left="1021" w:right="1134" w:header="0" w:top="907" w:footer="992" w:bottom="1049" w:gutter="0"/>
      <w:pgNumType w:fmt="decimal"/>
      <w:formProt w:val="false"/>
      <w:textDirection w:val="lrTb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ind w:right="360" w:hanging="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6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817245" cy="130810"/>
              <wp:effectExtent l="0" t="0" r="0" b="0"/>
              <wp:wrapSquare wrapText="largest"/>
              <wp:docPr id="13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480" cy="130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fillcolor="white" stroked="f" style="position:absolute;margin-left:423.2pt;margin-top:0.05pt;width:64.25pt;height:10.2pt;mso-position-horizontal:right;mso-position-horizontal-relative:margin">
              <w10:wrap type="square"/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1"/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w="http://schemas.openxmlformats.org/wordprocessingml/2006/main">
  <w:zoom w:percent="100"/>
  <w:displayBackgroundShape/>
  <w:defaultTabStop w:val="4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宋体" w:cs="Times New Roman" w:eastAsiaTheme="minorEastAsia"/>
        <w:lang w:val="ru-RU" w:eastAsia="zh-CN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ab334d"/>
    <w:pPr>
      <w:widowControl w:val="false"/>
      <w:bidi w:val="0"/>
      <w:jc w:val="both"/>
    </w:pPr>
    <w:rPr>
      <w:rFonts w:ascii="Times New Roman" w:hAnsi="Times New Roman" w:eastAsia="宋体" w:cs="Times New Roman" w:eastAsiaTheme="minorEastAsia"/>
      <w:color w:val="00000A"/>
      <w:sz w:val="21"/>
      <w:szCs w:val="20"/>
      <w:lang w:val="en-US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sid w:val="00ab334d"/>
    <w:rPr>
      <w:b/>
      <w:bCs/>
    </w:rPr>
  </w:style>
  <w:style w:type="character" w:styleId="Style14">
    <w:name w:val="Интернет-ссылка"/>
    <w:rsid w:val="00ab334d"/>
    <w:rPr>
      <w:b/>
      <w:bCs/>
      <w:color w:val="4D6DAF"/>
      <w:u w:val="single"/>
    </w:rPr>
  </w:style>
  <w:style w:type="character" w:styleId="Pagenumber">
    <w:name w:val="page number"/>
    <w:basedOn w:val="DefaultParagraphFont"/>
    <w:qFormat/>
    <w:rsid w:val="00944dbf"/>
    <w:rPr/>
  </w:style>
  <w:style w:type="character" w:styleId="Applestylespan" w:customStyle="1">
    <w:name w:val="apple-style-span"/>
    <w:basedOn w:val="DefaultParagraphFont"/>
    <w:qFormat/>
    <w:rsid w:val="004706f3"/>
    <w:rPr/>
  </w:style>
  <w:style w:type="character" w:styleId="Char" w:customStyle="1">
    <w:name w:val="批注框文本 Char"/>
    <w:basedOn w:val="DefaultParagraphFont"/>
    <w:link w:val="a9"/>
    <w:qFormat/>
    <w:rsid w:val="003f52c1"/>
    <w:rPr>
      <w:rFonts w:ascii="Tahoma" w:hAnsi="Tahoma" w:cs="Tahoma"/>
      <w:sz w:val="16"/>
      <w:szCs w:val="16"/>
      <w:lang w:val="en-US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  <w:style w:type="paragraph" w:styleId="Style20">
    <w:name w:val="Header"/>
    <w:basedOn w:val="Normal"/>
    <w:rsid w:val="00ab334d"/>
    <w:pPr>
      <w:tabs>
        <w:tab w:val="center" w:pos="4153" w:leader="none"/>
        <w:tab w:val="right" w:pos="8306" w:leader="none"/>
      </w:tabs>
      <w:snapToGrid w:val="false"/>
    </w:pPr>
    <w:rPr>
      <w:sz w:val="18"/>
    </w:rPr>
  </w:style>
  <w:style w:type="paragraph" w:styleId="P0" w:customStyle="1">
    <w:name w:val="p0"/>
    <w:basedOn w:val="Normal"/>
    <w:qFormat/>
    <w:rsid w:val="00ab334d"/>
    <w:pPr>
      <w:widowControl/>
      <w:spacing w:lineRule="auto" w:line="276" w:before="0" w:after="200"/>
      <w:jc w:val="left"/>
    </w:pPr>
    <w:rPr>
      <w:rFonts w:ascii="Calibri" w:hAnsi="Calibri" w:cs="宋体"/>
      <w:sz w:val="22"/>
      <w:szCs w:val="22"/>
    </w:rPr>
  </w:style>
  <w:style w:type="paragraph" w:styleId="Style21">
    <w:name w:val="Footer"/>
    <w:basedOn w:val="Normal"/>
    <w:rsid w:val="00944dbf"/>
    <w:pPr>
      <w:tabs>
        <w:tab w:val="center" w:pos="4153" w:leader="none"/>
        <w:tab w:val="right" w:pos="8306" w:leader="none"/>
      </w:tabs>
      <w:snapToGrid w:val="false"/>
      <w:jc w:val="left"/>
    </w:pPr>
    <w:rPr>
      <w:sz w:val="18"/>
      <w:szCs w:val="18"/>
    </w:rPr>
  </w:style>
  <w:style w:type="paragraph" w:styleId="BalloonText">
    <w:name w:val="Balloon Text"/>
    <w:basedOn w:val="Normal"/>
    <w:link w:val="Char"/>
    <w:qFormat/>
    <w:rsid w:val="003f52c1"/>
    <w:pPr/>
    <w:rPr>
      <w:rFonts w:ascii="Tahoma" w:hAnsi="Tahoma" w:cs="Tahoma"/>
      <w:sz w:val="16"/>
      <w:szCs w:val="16"/>
    </w:rPr>
  </w:style>
  <w:style w:type="paragraph" w:styleId="Style2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rsid w:val="009f46c7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hyperlink" Target="mailto:terralingua@mail.ru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33712-9DFD-476E-BEA2-FE5A11388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LibreOffice/5.1.6.2$Linux_X86_64 LibreOffice_project/10m0$Build-2</Application>
  <Pages>4</Pages>
  <Words>562</Words>
  <Characters>3402</Characters>
  <CharactersWithSpaces>3966</CharactersWithSpaces>
  <Paragraphs>35</Paragraphs>
  <Company>20091129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2017-10-25T04:23:00Z</dcterms:created>
  <dc:creator>雨林木风</dc:creator>
  <dc:description/>
  <dc:language>ru-RU</dc:language>
  <cp:lastModifiedBy/>
  <cp:lastPrinted>2015-12-01T06:00:00Z</cp:lastPrinted>
  <dcterms:modified xsi:type="dcterms:W3CDTF">2018-03-29T10:28:29Z</dcterms:modified>
  <cp:revision>4</cp:revision>
  <dc:subject/>
  <dc:title>Программа лагеря «WORLDTEAM»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20091129</vt:lpwstr>
  </property>
  <property fmtid="{D5CDD505-2E9C-101B-9397-08002B2CF9AE}" pid="4" name="DocSecurity">
    <vt:i4>0</vt:i4>
  </property>
  <property fmtid="{D5CDD505-2E9C-101B-9397-08002B2CF9AE}" pid="5" name="HiddenSlides">
    <vt:i4>0</vt:i4>
  </property>
  <property fmtid="{D5CDD505-2E9C-101B-9397-08002B2CF9AE}" pid="6" name="HyperlinksChanged">
    <vt:bool>0</vt:bool>
  </property>
  <property fmtid="{D5CDD505-2E9C-101B-9397-08002B2CF9AE}" pid="7" name="KSOProductBuildVer">
    <vt:lpwstr>2052-8.1.0.3477</vt:lpwstr>
  </property>
  <property fmtid="{D5CDD505-2E9C-101B-9397-08002B2CF9AE}" pid="8" name="LinksUpToDate">
    <vt:bool>0</vt:bool>
  </property>
  <property fmtid="{D5CDD505-2E9C-101B-9397-08002B2CF9AE}" pid="9" name="MMClips">
    <vt:i4>0</vt:i4>
  </property>
  <property fmtid="{D5CDD505-2E9C-101B-9397-08002B2CF9AE}" pid="10" name="Notes">
    <vt:i4>0</vt:i4>
  </property>
  <property fmtid="{D5CDD505-2E9C-101B-9397-08002B2CF9AE}" pid="11" name="ScaleCrop">
    <vt:bool>0</vt:bool>
  </property>
  <property fmtid="{D5CDD505-2E9C-101B-9397-08002B2CF9AE}" pid="12" name="ShareDoc">
    <vt:bool>0</vt:bool>
  </property>
  <property fmtid="{D5CDD505-2E9C-101B-9397-08002B2CF9AE}" pid="13" name="Slides">
    <vt:i4>0</vt:i4>
  </property>
</Properties>
</file>